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5" w:rsidRPr="00E87200" w:rsidRDefault="00876CC5" w:rsidP="008A04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876CC5" w:rsidRPr="00E87200" w:rsidSect="008A04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6CC5" w:rsidRPr="00E87200" w:rsidRDefault="00876CC5" w:rsidP="008A04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00">
        <w:rPr>
          <w:rFonts w:ascii="Times New Roman" w:hAnsi="Times New Roman"/>
          <w:b/>
          <w:sz w:val="20"/>
          <w:szCs w:val="20"/>
        </w:rPr>
        <w:t>Перечень практических навыков для студентов, обучающихся по специальности  «Педиатрия»</w:t>
      </w:r>
    </w:p>
    <w:p w:rsidR="00876CC5" w:rsidRPr="00E87200" w:rsidRDefault="00876CC5" w:rsidP="008A04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6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1"/>
        <w:gridCol w:w="4217"/>
        <w:gridCol w:w="2159"/>
        <w:gridCol w:w="2694"/>
        <w:gridCol w:w="1842"/>
        <w:gridCol w:w="1638"/>
      </w:tblGrid>
      <w:tr w:rsidR="00876CC5" w:rsidRPr="0031778A" w:rsidTr="00E37585">
        <w:trPr>
          <w:trHeight w:val="1609"/>
        </w:trPr>
        <w:tc>
          <w:tcPr>
            <w:tcW w:w="228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Компетенция в соответствии с ФГОС по специальности «Педиатрия»</w:t>
            </w:r>
          </w:p>
        </w:tc>
        <w:tc>
          <w:tcPr>
            <w:tcW w:w="1426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Наименование практического навыка</w:t>
            </w:r>
          </w:p>
        </w:tc>
        <w:tc>
          <w:tcPr>
            <w:tcW w:w="730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911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23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Объект для отработки практического навыка</w:t>
            </w:r>
            <w:r w:rsidRPr="0031778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/ база</w:t>
            </w:r>
          </w:p>
        </w:tc>
        <w:tc>
          <w:tcPr>
            <w:tcW w:w="554" w:type="pct"/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61"/>
        <w:gridCol w:w="4252"/>
        <w:gridCol w:w="2126"/>
        <w:gridCol w:w="2750"/>
        <w:gridCol w:w="1751"/>
        <w:gridCol w:w="1671"/>
      </w:tblGrid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Показать и назвать анатомическую структуру или орган на теле человека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Анатомии с курсом топографической анатомии и оперативной хирургии 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трупный материал / практическое занятие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Макроскопическое описание и  диагностика патологических процессов по макропрепаратам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Музейные макропрепараты патологических процессов, атласы / практические занятия на кафедре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Рабочий журнал, этап переводного экзамена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Гистологическое описание и  микроскопическая диагностика патологических процессов по микропрепаратам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Музейные микропрепараты патологических процессов, атласы / практические занятия на кафедре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Рабочий журнал, этап переводного экзамена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ПК-17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Использование алгоритма постановки патологоанатомического диагноза (основного, осложнений, сопутствующего)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Аутопсийное исследование трупа / практические занятия по секционному курсу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ПК-17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Клинико-анатомический анализ и оформление клинико-патолого-анатомического эпикриза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Аутопсийное исследование трупа / практические занятия по секционному курсу 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ПК-17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Оформление врачебного свидетельства о перинатальной смерти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Аутопсийное исследование трупа / практические занятия по секционному курсу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ПК-17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Оформление направления на гистологическое исследование биопсийного (операционного) материала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Патологической анатомии с секционным курсом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Патологическая анатомия. Клиническая патологическая анатомия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Биопсийное исследование операционного материала / практические занятия по секционному курсу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Описание и микроскопия гистологических препаратов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Микропрепараты, атласы, практикум по гистологии, цитологии, эмбриологии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Текущий, рубежный 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Владеть техникой микроскопирования, уметь выявлять различные функциональные состояния органов;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описывать морфологические изменения изучаемых микроскопических препаратов и электроннограмм.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Микропрепараты, атласы, практикум по гистологии, цитологии, эмбриологии, электронограммы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Текущий, рубежный 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ПК-31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Уметь находить и анализировать научно-медицинскую информацию и доп. литературу по морфологии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Гистологии, цитологии, эмбриологии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ПК и литературные источники  на базе библиотеки, интернет ресурсы 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Макроскопическое описание и  установление механизма образования повреждений по макропрепаратам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Музейные макропрепараты с повреждениями  атласы / практические занятия на кафедре и ЗКБСМЭ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Рабочий журнал, тестовый 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Установление факта и времени наступления смерти.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Видиофильмы, практические занятия на кафедре и ЗКБСМЭ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Рабочий журнал, 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Владеть компьютерной техникой, работать с информацией в глобальных компьютерных сетях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Мультимедийные атласы по судебной медицине, презентации лекций / практические занятия на кафедре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Тестовый контроль 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Использование алгоритма постановки судебно-медицинского диагноза  и формулировки выводов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Судебно-медицинская экспертиза  трупа / практические занятия  в ЗКБСМЭ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Оформление врачебного свидетельства о  смерти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Судебно-медицинская экспертиза  трупа / практические занятия  в ЗКБСМЭ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Тестовый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Уметь определить тяжесть вреда, причиненного здоровью человека</w:t>
            </w: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Судебной медицины, правоведения и биоэтики</w:t>
            </w: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Судебно-медицинская экспертиза  живых лиц  в ЗКБСМЭ</w:t>
            </w: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Тестовый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</w:tr>
      <w:tr w:rsidR="00876CC5" w:rsidRPr="0031778A" w:rsidTr="00E37585">
        <w:tc>
          <w:tcPr>
            <w:tcW w:w="228" w:type="pct"/>
          </w:tcPr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  <w:p w:rsidR="00876CC5" w:rsidRPr="0031778A" w:rsidRDefault="00876CC5" w:rsidP="00E375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CC5" w:rsidRDefault="00876CC5"/>
    <w:tbl>
      <w:tblPr>
        <w:tblpPr w:leftFromText="180" w:rightFromText="180" w:vertAnchor="page" w:horzAnchor="margin" w:tblpY="26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0"/>
        <w:gridCol w:w="2165"/>
        <w:gridCol w:w="3223"/>
        <w:gridCol w:w="1615"/>
        <w:gridCol w:w="2685"/>
        <w:gridCol w:w="1615"/>
        <w:gridCol w:w="1816"/>
      </w:tblGrid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</w:tc>
        <w:tc>
          <w:tcPr>
            <w:tcW w:w="1090" w:type="pct"/>
          </w:tcPr>
          <w:p w:rsidR="00876CC5" w:rsidRPr="00E87200" w:rsidRDefault="00876CC5" w:rsidP="008A0407">
            <w:pPr>
              <w:numPr>
                <w:ilvl w:val="0"/>
                <w:numId w:val="1"/>
              </w:numPr>
              <w:tabs>
                <w:tab w:val="num" w:pos="204"/>
              </w:tabs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соблюдение основ  этики и деонтологии в отношениях с детьми и подростками, их родственниками;</w:t>
            </w:r>
          </w:p>
          <w:p w:rsidR="00876CC5" w:rsidRPr="0031778A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8A0407">
            <w:pPr>
              <w:numPr>
                <w:ilvl w:val="0"/>
                <w:numId w:val="1"/>
              </w:numPr>
              <w:tabs>
                <w:tab w:val="num" w:pos="204"/>
              </w:tabs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организация взаимоотношений в трудовом коллективе для максимальной эффективности реализации диагностического и лечебного процесса;</w:t>
            </w:r>
          </w:p>
          <w:p w:rsidR="00876CC5" w:rsidRPr="0031778A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8A0407">
            <w:pPr>
              <w:numPr>
                <w:ilvl w:val="0"/>
                <w:numId w:val="1"/>
              </w:numPr>
              <w:tabs>
                <w:tab w:val="num" w:pos="204"/>
              </w:tabs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самостоятельная оценка различных поведенческх ситуаций во время своей практической деятельности.</w:t>
            </w:r>
          </w:p>
          <w:p w:rsidR="00876CC5" w:rsidRPr="00E87200" w:rsidRDefault="00876CC5">
            <w:pPr>
              <w:pStyle w:val="BodyText2"/>
              <w:tabs>
                <w:tab w:val="left" w:pos="376"/>
              </w:tabs>
              <w:ind w:left="33"/>
              <w:jc w:val="both"/>
              <w:rPr>
                <w:sz w:val="20"/>
              </w:rPr>
            </w:pP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Клиническая фармакология Факультетская педиатрия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здоровья детей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переводной экзамен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3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самостоятельная и качественная оценка последних достижения в области медицины;</w:t>
            </w:r>
          </w:p>
          <w:p w:rsidR="00876CC5" w:rsidRPr="0031778A" w:rsidRDefault="00876C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принятие клинических решений с использованием теоретических знаний и практических умений;</w:t>
            </w:r>
          </w:p>
          <w:p w:rsidR="00876CC5" w:rsidRPr="00E87200" w:rsidRDefault="00876CC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- самостоятельный анализ полученной из медицинской литературы информации на предмет достоверности и клинической применимости;</w:t>
            </w:r>
          </w:p>
          <w:p w:rsidR="00876CC5" w:rsidRPr="00E87200" w:rsidRDefault="00876CC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6CC5" w:rsidRPr="00E87200" w:rsidRDefault="00876CC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применение методов доказательной медицины в практике при анализе конкретной клинической ситуации;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переводной экзамен</w:t>
            </w:r>
          </w:p>
        </w:tc>
      </w:tr>
      <w:tr w:rsidR="00876CC5" w:rsidRPr="0031778A" w:rsidTr="00E37585">
        <w:trPr>
          <w:trHeight w:val="706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5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</w:tc>
        <w:tc>
          <w:tcPr>
            <w:tcW w:w="1090" w:type="pct"/>
          </w:tcPr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rPr>
                <w:sz w:val="20"/>
              </w:rPr>
            </w:pPr>
            <w:r w:rsidRPr="00E87200">
              <w:rPr>
                <w:sz w:val="20"/>
              </w:rPr>
              <w:t>Сбор педиатрического анамнеза здорового ребенка, формирование заключения.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rPr>
                <w:sz w:val="20"/>
              </w:rPr>
            </w:pPr>
            <w:r w:rsidRPr="00E87200">
              <w:rPr>
                <w:sz w:val="20"/>
              </w:rPr>
              <w:t>Сбор и анализ жалоб у ребенка, его родственников с подозрением на соматическую патологию.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Проведение осмотра здорового ребёнка и подростка по органам и системам,  оценка, нервно-психического, физического развития с помощью оценочных таблиц и эмпирических формул.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Проведение физикального осмотра детей и подростков с соматической патологией по органам и системам: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осмотр, пальпация кожи, слизистых оболочек, придатков;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осмотр, пальпация подкожно-жировой клетчатки;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осмотр, пальпация лимфатической системы (лимфоузлы, селезенка, вилочковая железа);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осмотр, пальпация мышечной системы;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 осмотр, пальпация костно-суставной системы;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осмотр, пальпация, перкуссия, аускультация дыхательной системы;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 осмотр, пальпация, перкуссия, аускультация сердечнососудистой системы, измерение АД;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 осмотр, пальпация, перкуссия, аускультация пищеварительной системы;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 осмотр, пальпация, перкуссия, аускультация системы мочеобразования и мочеотделения;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 xml:space="preserve">- осмотр, пальпация, перкуссия системы кроветворения. 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rPr>
                <w:sz w:val="20"/>
              </w:rPr>
            </w:pPr>
            <w:r w:rsidRPr="00E87200">
              <w:rPr>
                <w:sz w:val="20"/>
              </w:rPr>
              <w:t>- методика пальцевого ректального исследования;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Проведение осмотра новорожденного: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 xml:space="preserve">- оценка степени зрелости нервной системы с оценкой неврологического статуса; 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оценка зрелости доношенного ребёнка по шкале Апгар;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оценка зрелости недоношенного ребёнка по шкале Балларда;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b/>
                <w:i/>
                <w:color w:val="FF0000"/>
                <w:sz w:val="20"/>
              </w:rPr>
            </w:pPr>
            <w:r w:rsidRPr="00E87200">
              <w:rPr>
                <w:color w:val="FF0000"/>
                <w:sz w:val="20"/>
              </w:rPr>
              <w:t xml:space="preserve">- </w:t>
            </w:r>
            <w:r w:rsidRPr="00E87200">
              <w:rPr>
                <w:b/>
                <w:i/>
                <w:color w:val="FF0000"/>
                <w:sz w:val="20"/>
              </w:rPr>
              <w:t>оценка состояния опорно-двигательного аппарата с оценкой функционального состояния суставов;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b/>
                <w:i/>
                <w:color w:val="FF0000"/>
                <w:sz w:val="20"/>
              </w:rPr>
            </w:pPr>
            <w:r w:rsidRPr="00E87200">
              <w:rPr>
                <w:b/>
                <w:i/>
                <w:color w:val="FF0000"/>
                <w:sz w:val="20"/>
              </w:rPr>
              <w:t>- оценка вегетативного статуса, проведение клино-ортостатической пробы, пробы на вегетативную реактивность.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Оценка эндокринного статуса: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оценка полового развития по Дж.М.Таннеру;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 xml:space="preserve">- оценка объема и консистенции щитовидной железы с использованием методов визуализации и пальпации. 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оценить физические параметры пациента.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Сбор  анамнеза инфекционного больного и эпидемиологического анамнеза.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Физикальное обследование по органам и системам (осмотр, пальпация, перкуссия, аускультация)  инфекционного больного с целью  выявления  признаков инфекционного заболевания.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rPr>
                <w:sz w:val="20"/>
              </w:rPr>
            </w:pPr>
          </w:p>
          <w:p w:rsidR="00876CC5" w:rsidRPr="00E87200" w:rsidRDefault="00876CC5">
            <w:pPr>
              <w:pStyle w:val="1"/>
              <w:widowControl w:val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Обследование ребенка (опрос, осмотр, паль-пация, перкуссия, аускультация) при подозрении на распространенную острую хирургическую патологию: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острый аппендицит;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острая инвагинация кишечника;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острая спаечная кишечная непроходимость;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гнойно-воспалительные заболевания мягких тканей;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острый гематогенный остеомиелит;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деструктивная пневмония;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ущемленная грыжа;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травмы внутренних органов;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паховая грыжа;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пупочная грыжа;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грыжа белой линии живота;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водянка оболочек яичка;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киста семенного канатика;</w:t>
            </w:r>
          </w:p>
          <w:p w:rsidR="00876CC5" w:rsidRPr="0031778A" w:rsidRDefault="00876C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крипторхизм;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варикоцеле;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болезнь Гиршпрунга и ВАР толстой кишки;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врожденный гипертрофический пилоростеноз;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атрезия пищевода;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врожденная кишечная непроходимость;</w:t>
            </w:r>
          </w:p>
          <w:p w:rsidR="00876CC5" w:rsidRPr="00E87200" w:rsidRDefault="00876CC5">
            <w:pPr>
              <w:pStyle w:val="1"/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7200">
              <w:rPr>
                <w:b/>
                <w:i/>
                <w:color w:val="FF0000"/>
                <w:sz w:val="20"/>
                <w:szCs w:val="20"/>
              </w:rPr>
              <w:t>- омфалоцеле, гастрошизис;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- аноректальные пороки развития.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Назначение плана диагностических мероприятий больному ребенку и подростку в зависимости от патологии .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Интерпретация данных лабораторно-инструментальных исследований:</w:t>
            </w:r>
          </w:p>
          <w:p w:rsidR="00876CC5" w:rsidRPr="00E87200" w:rsidRDefault="00876CC5">
            <w:pPr>
              <w:pStyle w:val="BodyText2"/>
              <w:tabs>
                <w:tab w:val="left" w:pos="64"/>
                <w:tab w:val="left" w:pos="2444"/>
              </w:tabs>
              <w:ind w:left="64" w:right="34"/>
              <w:rPr>
                <w:sz w:val="20"/>
              </w:rPr>
            </w:pPr>
            <w:r w:rsidRPr="00E87200">
              <w:rPr>
                <w:sz w:val="20"/>
              </w:rPr>
              <w:t>- лабораторных анализов крови (общий, кривая Прайс-Джонса, биохимического (ревматологического, почечного комплекса, печеночного профиля, коагулограмма и др.); мочи (общий, пробы Нечипоренко, Зимницкого, Реберга, посевов мочи на микрофлору,  диастазы мочи и др.; кала (копрограмма, кал на УПМ, кала на скрытую кровь, исследований на гельминты, кишечную группу и др.); цитология ликвора, миелограммы;</w:t>
            </w:r>
          </w:p>
          <w:p w:rsidR="00876CC5" w:rsidRPr="00E87200" w:rsidRDefault="00876CC5">
            <w:pPr>
              <w:pStyle w:val="BodyText2"/>
              <w:tabs>
                <w:tab w:val="left" w:pos="347"/>
              </w:tabs>
              <w:ind w:right="34"/>
              <w:rPr>
                <w:sz w:val="20"/>
              </w:rPr>
            </w:pPr>
            <w:r w:rsidRPr="00E87200">
              <w:rPr>
                <w:sz w:val="20"/>
              </w:rPr>
              <w:t xml:space="preserve">-иммунограммы (лимфоциты, иммуноглобулины); </w:t>
            </w:r>
          </w:p>
          <w:p w:rsidR="00876CC5" w:rsidRPr="00E87200" w:rsidRDefault="00876CC5">
            <w:pPr>
              <w:pStyle w:val="BodyText2"/>
              <w:tabs>
                <w:tab w:val="left" w:pos="347"/>
              </w:tabs>
              <w:ind w:right="34"/>
              <w:jc w:val="both"/>
              <w:rPr>
                <w:sz w:val="20"/>
              </w:rPr>
            </w:pPr>
            <w:r w:rsidRPr="00E87200">
              <w:rPr>
                <w:sz w:val="20"/>
              </w:rPr>
              <w:t>- КЩС;</w:t>
            </w:r>
          </w:p>
          <w:p w:rsidR="00876CC5" w:rsidRPr="00E87200" w:rsidRDefault="00876CC5">
            <w:pPr>
              <w:pStyle w:val="BodyText2"/>
              <w:tabs>
                <w:tab w:val="left" w:pos="347"/>
              </w:tabs>
              <w:ind w:right="34"/>
              <w:jc w:val="both"/>
              <w:rPr>
                <w:sz w:val="20"/>
              </w:rPr>
            </w:pPr>
            <w:r w:rsidRPr="00E87200">
              <w:rPr>
                <w:sz w:val="20"/>
              </w:rPr>
              <w:t>- цитологического исследования щитовидной железы;</w:t>
            </w:r>
          </w:p>
          <w:p w:rsidR="00876CC5" w:rsidRPr="00E87200" w:rsidRDefault="00876CC5">
            <w:pPr>
              <w:pStyle w:val="BodyText2"/>
              <w:tabs>
                <w:tab w:val="left" w:pos="347"/>
              </w:tabs>
              <w:ind w:right="34"/>
              <w:jc w:val="both"/>
              <w:rPr>
                <w:sz w:val="20"/>
              </w:rPr>
            </w:pPr>
            <w:r w:rsidRPr="00E87200">
              <w:rPr>
                <w:sz w:val="20"/>
              </w:rPr>
              <w:t>- гликемического профиля;</w:t>
            </w:r>
          </w:p>
          <w:p w:rsidR="00876CC5" w:rsidRPr="00E87200" w:rsidRDefault="00876CC5">
            <w:pPr>
              <w:pStyle w:val="BodyText2"/>
              <w:tabs>
                <w:tab w:val="left" w:pos="347"/>
              </w:tabs>
              <w:ind w:right="34"/>
              <w:jc w:val="both"/>
              <w:rPr>
                <w:sz w:val="20"/>
              </w:rPr>
            </w:pPr>
            <w:r w:rsidRPr="00E87200">
              <w:rPr>
                <w:sz w:val="20"/>
              </w:rPr>
              <w:t>- глюкозурического профиля;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стандартного глюкозотолерантного теста (СГТТ);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206"/>
              </w:tabs>
              <w:ind w:right="34"/>
              <w:rPr>
                <w:sz w:val="20"/>
              </w:rPr>
            </w:pPr>
            <w:r w:rsidRPr="00E87200">
              <w:rPr>
                <w:sz w:val="20"/>
              </w:rPr>
              <w:t>- результатов аллергопробы;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соскобов со слизистых оболочек (носовых ходов, зева), потовая проба;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УЗИ органов брюшной полости и забрюшинного  пространства, щитовидной железы;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спирограммы, пикфлоуметрии;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рентгенограммы органов грудной клетки, брюшной полости, костей кисти (определение костного возраста);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микционная цистография, экскреторная урография;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pos="33"/>
                <w:tab w:val="left" w:pos="1026"/>
                <w:tab w:val="left" w:pos="1457"/>
              </w:tabs>
              <w:ind w:left="33" w:hanging="33"/>
              <w:rPr>
                <w:sz w:val="20"/>
              </w:rPr>
            </w:pPr>
            <w:r w:rsidRPr="00E87200">
              <w:rPr>
                <w:sz w:val="20"/>
              </w:rPr>
              <w:t>- ЭКГ, ЭхоКГ;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НСГ, КТ, МРТ головного мозга;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ЭЭГ и ЭХОЭГ;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колоноскопии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бронхоскопии и бронхографии;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ФГДС;</w:t>
            </w:r>
          </w:p>
          <w:p w:rsidR="00876CC5" w:rsidRPr="00E87200" w:rsidRDefault="00876CC5">
            <w:pPr>
              <w:pStyle w:val="BodyText2"/>
              <w:tabs>
                <w:tab w:val="left" w:pos="206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внутрижелудочной рН-метрии;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сцинтиграфии лёгких, почек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Оформление медицинской документации  (медицинская карта амбулаторного и стационарного больного) 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инфекции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 Детской хирургии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здоровья детей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Хирургические болезни детского возраста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итоговый контроль по производственной практике, переводной экзамен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6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</w:tc>
        <w:tc>
          <w:tcPr>
            <w:tcW w:w="1090" w:type="pct"/>
          </w:tcPr>
          <w:p w:rsidR="00876CC5" w:rsidRPr="00E87200" w:rsidRDefault="00876CC5">
            <w:pPr>
              <w:pStyle w:val="BodyText2"/>
              <w:jc w:val="both"/>
              <w:rPr>
                <w:sz w:val="20"/>
              </w:rPr>
            </w:pPr>
            <w:r w:rsidRPr="00E87200">
              <w:rPr>
                <w:sz w:val="20"/>
              </w:rPr>
              <w:t>Выявление и проведение анализа основных клинических синдромов у детей с заболеваниями органов дыхания, сердечно-сосудистой системы, желудочно-кишечного тракта, мочевыделительной системы, эндокринной патологии, гематологическими нарушениями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</w:t>
            </w:r>
          </w:p>
        </w:tc>
      </w:tr>
      <w:tr w:rsidR="00876CC5" w:rsidRPr="0031778A" w:rsidTr="00E37585">
        <w:trPr>
          <w:trHeight w:val="1190"/>
        </w:trPr>
        <w:tc>
          <w:tcPr>
            <w:tcW w:w="276" w:type="pct"/>
            <w:tcBorders>
              <w:bottom w:val="single" w:sz="4" w:space="0" w:color="auto"/>
            </w:tcBorders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7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детских медицинских организаций, владеть техникой ухода за больными детьми и подростками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Антропометрия детей разного возраста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Санитарная обработка больного в приемном покое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Транспортировка больного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Осмотр кожи и обработка волосистой части головы при педикулезе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Смена постельного и нательного белья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Проведение текущей и генеральной уборки палат, процедурного кабинета и прочих помещений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Уход за больными терапевтического и хирургического профиля 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Утилизация отработанного материала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Учебная практика «Помощник младшего медицинского персонала»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Теоретическое изучение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Итоговые тесты, этап экзамена</w:t>
            </w:r>
          </w:p>
        </w:tc>
      </w:tr>
      <w:tr w:rsidR="00876CC5" w:rsidRPr="0031778A" w:rsidTr="00E37585">
        <w:trPr>
          <w:trHeight w:val="3021"/>
        </w:trPr>
        <w:tc>
          <w:tcPr>
            <w:tcW w:w="276" w:type="pct"/>
            <w:tcBorders>
              <w:top w:val="single" w:sz="4" w:space="0" w:color="auto"/>
            </w:tcBorders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12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воспитанию здорового образа жизни с учетом факторов риска, назначать питание здоровому ребенку, оценить эффективность диспансерного наблюдения за здоровыми и хроническими больными детьми и подростками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pStyle w:val="BodyText2"/>
              <w:tabs>
                <w:tab w:val="left" w:pos="317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Составление плана и проведение санитарно-просветительной работы.</w:t>
            </w:r>
          </w:p>
          <w:p w:rsidR="00876CC5" w:rsidRPr="00E87200" w:rsidRDefault="00876CC5">
            <w:pPr>
              <w:pStyle w:val="BodyText2"/>
              <w:tabs>
                <w:tab w:val="left" w:pos="317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 xml:space="preserve">Организация профилактических мероприятий по предотвращению соматических заболеваний у детей 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Назначение рационального питания здоровому ребенку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Формирование гигиенических навыков у детей и родителей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31778A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здорового образа жизни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итоговый контроль по производственной практике</w:t>
            </w:r>
          </w:p>
        </w:tc>
      </w:tr>
      <w:tr w:rsidR="00876CC5" w:rsidRPr="0031778A" w:rsidTr="00E37585">
        <w:trPr>
          <w:trHeight w:val="8421"/>
        </w:trPr>
        <w:tc>
          <w:tcPr>
            <w:tcW w:w="276" w:type="pct"/>
            <w:tcBorders>
              <w:bottom w:val="single" w:sz="4" w:space="0" w:color="auto"/>
            </w:tcBorders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13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способностью и готовностью органи-зовать проведение туберкулинодиагностики и флюорографические осмотры детей и под-ростков с целью раннего выявления туберкулеза, оценить их результаты; проводить отбор лиц для вакцинации и ревакцинации БЦЖ с учетом результатов массовой туберкулинодиагностики, оценить ее  результаты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Организация проведения туберкулинодиагностики, флюорографических осмотров детей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Осуществление отбора лиц для вакцинации и ревакцинации БЦЖ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итоговый контроль по производственной практике</w:t>
            </w:r>
          </w:p>
        </w:tc>
      </w:tr>
      <w:tr w:rsidR="00876CC5" w:rsidRPr="0031778A" w:rsidTr="00E37585">
        <w:trPr>
          <w:trHeight w:val="509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готов-ность к постановке диагноза на основании результатов биохи-мических исследований биологических жидкос-тей и с учетом  законов течения патологии по органам, системам и организма в целом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pStyle w:val="BodyText2"/>
              <w:tabs>
                <w:tab w:val="left" w:pos="347"/>
              </w:tabs>
              <w:ind w:left="19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Оценка результаты анализов биологических сред организма (крови, мочи, ликвора, кала, соскоба со слизистых оболочек и т.д.) для объяснения их в случае отклонения от нормальных значений и диагностики соматической и инфекционной патологии.</w:t>
            </w:r>
          </w:p>
          <w:p w:rsidR="00876CC5" w:rsidRPr="00E87200" w:rsidRDefault="00876CC5">
            <w:pPr>
              <w:pStyle w:val="BodyText2"/>
              <w:tabs>
                <w:tab w:val="left" w:pos="-361"/>
                <w:tab w:val="left" w:pos="-250"/>
                <w:tab w:val="left" w:pos="-220"/>
                <w:tab w:val="left" w:pos="-108"/>
              </w:tabs>
              <w:ind w:left="64" w:right="175"/>
              <w:rPr>
                <w:sz w:val="20"/>
              </w:rPr>
            </w:pPr>
            <w:r w:rsidRPr="00E87200">
              <w:rPr>
                <w:sz w:val="20"/>
              </w:rPr>
              <w:t>Оценка результатов инструментальных методов обследования с учетом возрастных особенностей (УЗИ, рентгенограмм, эндоскопических, рентгеноконтрастных, радиоизотопных методов исследования и т.д.) для понимания патогенетических реакций в целях постановки диагноза.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ind w:hanging="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экзамена/ этап сдачи ИГА, итоговый контроль по производственной практике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CC5" w:rsidRPr="0031778A" w:rsidTr="00E37585">
        <w:trPr>
          <w:trHeight w:val="2593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готов-ность анализировать закономерности функционирования отдельных органов и систем, использовать знания анатомо-физио-логических основ, ос-новные методики кли-нико-иммунологичес-кого обследования и оценки функции-онального состояния организма детей и под-ростков для своев-ременной диагностики заболеваний и пато-логических процессов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Выявление симптомов и синдромов поражения внутренних органов и систем ребенка, подростка, новорожденного на основании физикального осмотра (визуальный осмотр, пальпация, перкуссия, аускультация), анализа их происхождения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>с целью диагностики соматических, инфекционных  и заболеваний и острой хирургической патологии у детей и подростков на основании клинического осмотра.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Определение показаний для назначения лабораторных методов исследования (общеклинические, серологические) и для инструментальных методов исследования. Интерпретация результатов лабораторных методов исследования (общеклинических, серологических) и результатов инструментальных методов исследования, объяснение характера их изменений относительно течения происходящих патологических реакций .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  <w:p w:rsidR="00876CC5" w:rsidRPr="0031778A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Детской хирургии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Хирургические болезни детского возраста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ind w:hanging="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экзамена/ этап сдачи ИГА, итоговый контроль по производственной практике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CC5" w:rsidRPr="0031778A" w:rsidTr="00E37585">
        <w:trPr>
          <w:trHeight w:val="158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процессах; использовать алгоритм постановки диагноза с учетом МКБ, выявлять основные диагностические мероприятия  по выявлению неотложных и угрожающих жизни состояний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Диагностика по симптомам  и синдромам жизни угрожающих состояний при соматической, инфекционной патологии у детей и подростков (острая дыхательная недостаточность при стенозирующих ларингитах, бронхообструктивном синдроме, инфекционно-токсический шок, острая надпочечниковая недостаточность, нейротоксический синдром, отек головного мозга, ДВС-синдром, дегидратация, гиповолемический шок).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болезни Гиршпрунга – острая форма, каловые завалы (сифонная клизма)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Диагностика симптомов и синдромов основных соматических, хирургических, инфекционных заболеваний у детей и подростков, новорожденных.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Постановка предварительного диагноза  в соответствии с МКБ-10 и рубрикацией диагноза с выделением основного, осложнений и сопутствующего диагноза 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экзамена/ этап сдачи ИГА</w:t>
            </w:r>
          </w:p>
        </w:tc>
      </w:tr>
      <w:tr w:rsidR="00876CC5" w:rsidRPr="0031778A" w:rsidTr="00E37585">
        <w:trPr>
          <w:trHeight w:val="6499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анализировать и интерпретировать результаты современных диагностических технологий по возрастно-половым группам детей и подростков с учетом их физиологических особенностей организма ребенка для успешной лечебно-профилактической деятельности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Определение показаний для лабораторных методов исследования (общеклинические, серологические) и для инструментальных методов исследования (УЗИ органов  брюшной, грудной полости, почек, рентгенография органов брюшной, грудной полости, ЭКГ, ЭхоЭГ, ЭЭГ, НСГ) с учетом пола и возраста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Интерпретация результатов лабораторных методов исследования (общеклинических, серологических) и результатов инструментальных методов исследования (УЗИ органов  брюшной, грудной полости, почек, рентгенография органов брюшной, грудной полости, ЭКГ, ЭхоЭГ, ЭЭГ, НСГ) с учетом возраста детей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Осуществлять коррекцию в лечении в зависимости от результатов лабораторных и инструментальных методов исследований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Осуществлять дифференциально-диагностический поиск в зависимости от результатов лабораторных и инструментальных методов исследований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детских болезней</w:t>
            </w:r>
          </w:p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 Детские инфекционные болезни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ind w:hanging="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экзамена/ этап сдачи ИГА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19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лечебная деятельность: способностью и готовностью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 своевременно выявлять жизнеугрожающие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Оценка витальных функции организма (ЧД, ЧСС, АД, сатурация О</w:t>
            </w:r>
            <w:r w:rsidRPr="00E8720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Оценка показаний для проведения неотложных мероприятий.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Выполнение непрямого массажа сердца, искусственной вентиляции легких методом «рот в рот», «рот в нос»</w:t>
            </w:r>
          </w:p>
          <w:p w:rsidR="00876CC5" w:rsidRPr="00E87200" w:rsidRDefault="00876CC5">
            <w:pPr>
              <w:pStyle w:val="BodyText2"/>
              <w:tabs>
                <w:tab w:val="left" w:pos="0"/>
                <w:tab w:val="left" w:leader="dot" w:pos="175"/>
                <w:tab w:val="left" w:pos="317"/>
              </w:tabs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0"/>
                <w:tab w:val="left" w:leader="dot" w:pos="175"/>
                <w:tab w:val="left" w:pos="317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Оказание неотложной помощи при жизнеугрожающих состояниях: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дыхательной недостаточности;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дегидратации;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шоке разного генеза;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гипертермии;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судорогах;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спазмофилии;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отеке мозга;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отеке легкого;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ДВС-синдроме;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обмороке, коллапсе;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острых аллергических реакциях;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приступе бронхиальной астме;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одышечно-цианотическом приступе;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гипертоническом кризе;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сердечной недостаточности;</w:t>
            </w:r>
          </w:p>
          <w:p w:rsidR="00876CC5" w:rsidRPr="00E87200" w:rsidRDefault="00876CC5">
            <w:pPr>
              <w:pStyle w:val="BodyText2"/>
              <w:tabs>
                <w:tab w:val="left" w:pos="317"/>
              </w:tabs>
              <w:rPr>
                <w:sz w:val="20"/>
              </w:rPr>
            </w:pPr>
            <w:r w:rsidRPr="00E87200">
              <w:rPr>
                <w:sz w:val="20"/>
              </w:rPr>
              <w:t>- приступе пароксизмальной тахикардии;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диабетическом кетоацидозе;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гипогликемической коме;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печёной недостаточности;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почечной недостаточности;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почечной колике;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надпочечниковом кризе;</w:t>
            </w:r>
          </w:p>
          <w:p w:rsidR="00876CC5" w:rsidRPr="00E87200" w:rsidRDefault="00876CC5">
            <w:pPr>
              <w:pStyle w:val="BodyText2"/>
              <w:tabs>
                <w:tab w:val="left" w:pos="33"/>
                <w:tab w:val="left" w:pos="175"/>
                <w:tab w:val="left" w:pos="317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кровотечение, кровоизлиянии различного генеза;</w:t>
            </w:r>
          </w:p>
          <w:p w:rsidR="00876CC5" w:rsidRPr="00E87200" w:rsidRDefault="00876CC5">
            <w:pPr>
              <w:pStyle w:val="BodyText2"/>
              <w:tabs>
                <w:tab w:val="left" w:pos="33"/>
                <w:tab w:val="left" w:pos="175"/>
                <w:tab w:val="left" w:pos="317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остром панкреатите;</w:t>
            </w:r>
          </w:p>
          <w:p w:rsidR="00876CC5" w:rsidRPr="00E87200" w:rsidRDefault="00876CC5">
            <w:pPr>
              <w:pStyle w:val="BodyText2"/>
              <w:tabs>
                <w:tab w:val="left" w:pos="175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- вагоинсулярном и симпатоадреналовом кризах.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При инфекционной патологии: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- стенозирующих ларингитах;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- бронхообструктивном синдроме;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- инфекционно-токсическом шоке;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- острой надпочечниковой недостаточности; - 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- нейротоксическом синдроме;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 xml:space="preserve">- отеке головного мозга; 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-ДВС-синдроме;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- дегидратации, гиповолемическом шоке.</w:t>
            </w: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CC5" w:rsidRPr="00E87200" w:rsidRDefault="0087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болезни Гиршпрунга – острая форма, каловые завалы (сифонная клизма)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кафедре/тренажёр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итоговый контроль по производственной практике, занятие в центре практических навыков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20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назначать больным детям и подросткам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детям и подросткам с инфекционными и неинфекционными заболеваниями</w:t>
            </w:r>
          </w:p>
        </w:tc>
        <w:tc>
          <w:tcPr>
            <w:tcW w:w="1090" w:type="pct"/>
          </w:tcPr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Назначение диетотерапии при  соматических, инфекционных и хирургических заболеваниях.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Назначение медикаментозного лечения, как раздела этиотропной, патогенетической, симптоматической терапии инфекционной болезни в зависимости от нозологической формы и наличия специфических или неспецифических осложнений 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b/>
                <w:sz w:val="20"/>
              </w:rPr>
            </w:pPr>
            <w:r w:rsidRPr="00E87200">
              <w:rPr>
                <w:sz w:val="20"/>
              </w:rPr>
              <w:t xml:space="preserve">Организация кислородотерапии при острых заболеваниях органов дыхания </w:t>
            </w:r>
            <w:r w:rsidRPr="00E87200">
              <w:rPr>
                <w:b/>
                <w:sz w:val="20"/>
              </w:rPr>
              <w:t xml:space="preserve"> 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Определение показаний к инфузионной терапии и парентеральному питанию при соматической патологии у детей, подростков, новорожденных, выбор и расчет инфузионных сред.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Назначение антибактериальной и противовирусной терапии при пневмонии, сепсисе и других бактериальных и вирусных инфекциях, оценить её эффективность.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rPr>
                <w:sz w:val="20"/>
              </w:rPr>
            </w:pPr>
            <w:r w:rsidRPr="00E87200">
              <w:rPr>
                <w:sz w:val="20"/>
              </w:rPr>
              <w:t>Назначение патогенетической терапии, оценка ее эффективности (муко-, бронхолитическую, гормонотерапию (инсулинотерапии, ГКС, антигистаминные средства, кардиометаболическую, антикоагулянты,  препараты,  улучшающие микроциркуляцию и др.).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rPr>
                <w:sz w:val="20"/>
              </w:rPr>
            </w:pPr>
            <w:r w:rsidRPr="00E87200">
              <w:rPr>
                <w:sz w:val="20"/>
              </w:rPr>
              <w:t>Определение показаний и проведение трансфузии препаратов крови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Назначение симптоматических препаратов (спазмолитики, НПВС) и оценка их эффективности.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Оценить показания к заменному переливанию крови при ГБН, анемиях, острых кровопотерях, гемобластозах.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1104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3"/>
                <w:tab w:val="left" w:pos="175"/>
                <w:tab w:val="left" w:pos="459"/>
              </w:tabs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Составление схемы специфической дегельментизации.</w:t>
            </w:r>
          </w:p>
          <w:p w:rsidR="00876CC5" w:rsidRPr="00E87200" w:rsidRDefault="00876CC5">
            <w:pPr>
              <w:pStyle w:val="BodyText2"/>
              <w:tabs>
                <w:tab w:val="left" w:pos="33"/>
                <w:tab w:val="left" w:pos="175"/>
                <w:tab w:val="left" w:pos="459"/>
              </w:tabs>
              <w:ind w:left="33"/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459"/>
              </w:tabs>
              <w:jc w:val="both"/>
              <w:rPr>
                <w:sz w:val="20"/>
              </w:rPr>
            </w:pPr>
            <w:r w:rsidRPr="00E87200">
              <w:rPr>
                <w:sz w:val="20"/>
              </w:rPr>
              <w:t>Выбрать препарат для местной терапии атопического дерматита.</w:t>
            </w:r>
          </w:p>
          <w:p w:rsidR="00876CC5" w:rsidRPr="00E87200" w:rsidRDefault="00876CC5">
            <w:pPr>
              <w:pStyle w:val="BodyText2"/>
              <w:tabs>
                <w:tab w:val="left" w:pos="317"/>
                <w:tab w:val="num" w:pos="459"/>
              </w:tabs>
              <w:jc w:val="both"/>
              <w:rPr>
                <w:sz w:val="20"/>
              </w:rPr>
            </w:pPr>
          </w:p>
          <w:p w:rsidR="00876CC5" w:rsidRPr="00E87200" w:rsidRDefault="00876CC5">
            <w:pPr>
              <w:pStyle w:val="BodyText2"/>
              <w:ind w:left="33"/>
              <w:rPr>
                <w:sz w:val="20"/>
              </w:rPr>
            </w:pPr>
            <w:r w:rsidRPr="00E87200">
              <w:rPr>
                <w:sz w:val="20"/>
              </w:rPr>
              <w:t>Расчет объём питания у недоношенного ребёнка, организация зондового кормления, работа с кувезом, назначение специфической терапии ВУИ, ГБН, гипербиллирубинемиии, назначение профилактики геморрагической болезни.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Детские инфекционные болезни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 итоговый контроль по производственной практике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21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способностью и готовностью осуществлять детям и подросткам первую врачебную помощь в случае возникновения неотложных и угрожающих жизни состояниях, проводить госпитализацию детей и подростков в плановом и экстренном порядке</w:t>
            </w:r>
          </w:p>
        </w:tc>
        <w:tc>
          <w:tcPr>
            <w:tcW w:w="1090" w:type="pct"/>
          </w:tcPr>
          <w:p w:rsidR="00876CC5" w:rsidRPr="00E87200" w:rsidRDefault="00876CC5">
            <w:pPr>
              <w:pStyle w:val="BodyText2"/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 xml:space="preserve">1. Проводить мониторное наблюдение за ребенком в тяжелом состоянии (контроль АД, ЧСС, ЧД, ЭКГ, </w:t>
            </w:r>
            <w:r w:rsidRPr="00E87200">
              <w:rPr>
                <w:sz w:val="20"/>
                <w:lang w:val="en-US"/>
              </w:rPr>
              <w:t>SatO</w:t>
            </w:r>
            <w:r w:rsidRPr="00E87200">
              <w:rPr>
                <w:sz w:val="20"/>
                <w:vertAlign w:val="subscript"/>
              </w:rPr>
              <w:t>2</w:t>
            </w:r>
            <w:r w:rsidRPr="00E87200">
              <w:rPr>
                <w:sz w:val="20"/>
              </w:rPr>
              <w:t xml:space="preserve"> температуры тела).</w:t>
            </w:r>
          </w:p>
          <w:p w:rsidR="00876CC5" w:rsidRPr="00E87200" w:rsidRDefault="00876CC5">
            <w:pPr>
              <w:pStyle w:val="BodyText2"/>
              <w:ind w:left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Оказать неотложную помощь при: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дыхательной недостаточности;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сердечной недостаточности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острой дегидратации;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шоке разного генеза;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гипертермии;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судорогах;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отеке мозга;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отеке легкого;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ДВС- синдроме;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обмороке, коллапсе;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острых аллергических реакциях;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приступе бронхиальной астме;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одышечно-цианотическом приступе;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диабетической коме, гипогликемической коме;</w:t>
            </w:r>
          </w:p>
          <w:p w:rsidR="00876CC5" w:rsidRPr="00E87200" w:rsidRDefault="00876CC5" w:rsidP="008A0407">
            <w:pPr>
              <w:pStyle w:val="BodyText2"/>
              <w:numPr>
                <w:ilvl w:val="0"/>
                <w:numId w:val="2"/>
              </w:numPr>
              <w:tabs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E87200">
              <w:rPr>
                <w:sz w:val="20"/>
              </w:rPr>
              <w:t>гематологическому больному при кровотечении, кровоизлиянии.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Оказание первой врачебной помощи детям при наиболее распространенной и жизни угрожающей инфекционной патологии: 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менингококковая инфекция, менингококцемия, септический шок;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гнойный/серозный менингит, отек-набухание головного мозга;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 нейротоксический синдром;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острый стенозирующий ларинготрахеит;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дегидратация различной степени тяжести (в т.ч. гиповолемический шок) при острых кишечных инфекциях.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Техника плевральной пункции.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Обработка ран: наложение асептической повязки; перевязка гнойной раны, наложение бактерицидной повязки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болезни Гиршпрунга – острая форма, каловые завалы (сифонная клизма).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Детских инфекций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Детской хирургии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Детские инфекционные болезни </w:t>
            </w:r>
          </w:p>
          <w:p w:rsidR="00876CC5" w:rsidRPr="0031778A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Хирургические болезни детского возраста</w:t>
            </w:r>
          </w:p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23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реабилитационная деятельность: способность и готовность 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организма, определять показания к переводу детей и подростков в специализированные группы по занятиям физкультурой после перенесенных заболеваний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Организовать и провести реабилитационный мероприятия при заболеваниях органов дыхания, сердечно-сосудистой системы, желудочно-кишечного тракта, мочевыделительной системы, эндокринной патологии, гематологических нарушениях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24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детей и подростков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Определить показания и противопоказания к назначению лечебной физкультуры, средств немедикаментозной терапии, санаторно-курортного лечения детям с заболеваниями органов дыхания, сердечно-сосудистой системы, желудочно-кишечного тракта, мочевыделительной системы, эндокринной патологией, гематологическими нарушениями.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Назначение рационального питания детям и подросткам.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Организация режима дня ребенку и подростку.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детских болезней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здорового образа жизни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7154"/>
        </w:trPr>
        <w:tc>
          <w:tcPr>
            <w:tcW w:w="276" w:type="pct"/>
            <w:tcBorders>
              <w:bottom w:val="single" w:sz="4" w:space="0" w:color="auto"/>
            </w:tcBorders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психолого-педагогическая деятельность: способность и готовность к обучению среднего и младшего медицинского персонала правилам санитарно-гигиенического режима пребывания детей, подростков и членов их семей в медицинских организациях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Участие в организации и оказании лечебно-профилактической и санитарно-противоэпидемиологической помощи детскому населению, - выполнять профилактические, гигиенические и противоэпидемиологические мероприятия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Составление программы обучения среднего и младшего медицинского персонала правилам санитарно-гигиенического режима пребывания пациентов и членов их семей в лечебно-профилактических организациях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детских болезней 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 Помощник врача детской поликлиники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здорового образа жизни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  <w:tcBorders>
              <w:top w:val="single" w:sz="4" w:space="0" w:color="auto"/>
            </w:tcBorders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26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876CC5" w:rsidRPr="00E87200" w:rsidRDefault="00876C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к обучению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глазами, полостью носа, ротовой полостью, наружными слуховыми проходами, у новорожденных детей.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Обучение детей, подростков, родителей правильной организации гигиенического режима домашних условиях и условиях стационара, режима дня и физической активности.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детских болезней 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Основы формирования здорового образа жизни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27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организационно-управленческая деятельность: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  <w:tc>
          <w:tcPr>
            <w:tcW w:w="1090" w:type="pct"/>
          </w:tcPr>
          <w:p w:rsidR="00876CC5" w:rsidRPr="00E87200" w:rsidRDefault="00876CC5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Работа с законами, подзаконными нормативными актами, нормативно-методической литературой</w:t>
            </w:r>
          </w:p>
          <w:p w:rsidR="00876CC5" w:rsidRPr="00E87200" w:rsidRDefault="00876CC5">
            <w:pPr>
              <w:pStyle w:val="BodyTextIndent"/>
              <w:spacing w:after="0"/>
              <w:ind w:left="204"/>
              <w:rPr>
                <w:sz w:val="20"/>
                <w:szCs w:val="20"/>
              </w:rPr>
            </w:pPr>
          </w:p>
          <w:p w:rsidR="00876CC5" w:rsidRPr="00E87200" w:rsidRDefault="00876CC5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Должное оформление официальных медицинских документов, ведение первичной медицинской документации, использование стандартов в клинической практике и при оценке качества медицинской помощи</w:t>
            </w:r>
          </w:p>
          <w:p w:rsidR="00876CC5" w:rsidRPr="00E87200" w:rsidRDefault="00876CC5">
            <w:pPr>
              <w:pStyle w:val="BodyTextIndent"/>
              <w:spacing w:after="0"/>
              <w:ind w:left="204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29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обеспечивать рациональную организацию труда среднего и младшего медицинского персонала медицинских организаций педиатрического профиля; их обучение основным манипуляциям и процедурам, проводимым в медицинских организациях педиатрического профиля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Оценивать социально-психологический климат в коллективе, определить стиль и методы управления; оценивать и  анализировать показатели деятельности медицинского персонала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Помощник врача детской поликлиники 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30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решать вопрос экспертизы трудоспособности (стойкой и временной) у детей и подростков, оформлять соответствующую документацию, определить необходимость направления больного ребенка и подростка на медико-социальную экспертизу, проводить профилактику инвалидизации среди детей и подростков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определять виды нарушений трудоспособности у детей и подростков, медицинские и социальные критерии нетрудоспособности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-устанавливать  признаки временной и стойкой утраты трудоспособности у детей и подростков; -определять причины временной и стойкой нетрудоспособности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-оформлять документы, удостоверяющие временную нетрудоспособность детей и подростков и  направления на бюро МСЭ в конкретной клинической и социальной ситуации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Помощник врача детской поликлиники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293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31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научно-исследовательская деятельность: 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1090" w:type="pct"/>
          </w:tcPr>
          <w:p w:rsidR="00876CC5" w:rsidRPr="00E87200" w:rsidRDefault="00876CC5" w:rsidP="008A040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Уметь пользоваться учебной, научной, научно-популярной литературой, сетью Интернет для профессиональной деятельности;</w:t>
            </w:r>
          </w:p>
          <w:p w:rsidR="00876CC5" w:rsidRPr="00E87200" w:rsidRDefault="00876CC5" w:rsidP="008A040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проводить статистическую обработку экспериментальных данных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</w:t>
            </w:r>
            <w:r w:rsidRPr="003177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Перинатология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занятие на кафедре</w:t>
            </w: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  <w:tr w:rsidR="00876CC5" w:rsidRPr="0031778A" w:rsidTr="00E37585">
        <w:trPr>
          <w:trHeight w:val="6560"/>
        </w:trPr>
        <w:tc>
          <w:tcPr>
            <w:tcW w:w="27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32</w:t>
            </w:r>
          </w:p>
        </w:tc>
        <w:tc>
          <w:tcPr>
            <w:tcW w:w="732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 в педиатрии, в организации работ по практическому использованию и внедрению результатов исследований</w:t>
            </w:r>
          </w:p>
        </w:tc>
        <w:tc>
          <w:tcPr>
            <w:tcW w:w="1090" w:type="pct"/>
          </w:tcPr>
          <w:p w:rsidR="00876CC5" w:rsidRPr="00E87200" w:rsidRDefault="00876CC5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Уметь пользоваться учебной, научной, научно-популярной литературой, сетью Интернет для профессиональной деятельности.</w:t>
            </w:r>
          </w:p>
          <w:p w:rsidR="00876CC5" w:rsidRPr="00E87200" w:rsidRDefault="00876CC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Проводить статистическую обработку экспериментальных данных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908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Факультетская педиатрия. Эндокринология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Госпитальная педиатрия</w:t>
            </w:r>
          </w:p>
          <w:p w:rsidR="00876CC5" w:rsidRPr="0031778A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Поликлиническая и неотложная педиатрия</w:t>
            </w:r>
          </w:p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546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</w:tcPr>
          <w:p w:rsidR="00876CC5" w:rsidRPr="00E87200" w:rsidRDefault="0087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ИГА,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2268"/>
        <w:gridCol w:w="3259"/>
        <w:gridCol w:w="1561"/>
        <w:gridCol w:w="2697"/>
        <w:gridCol w:w="1703"/>
        <w:gridCol w:w="1771"/>
      </w:tblGrid>
      <w:tr w:rsidR="00876CC5" w:rsidRPr="0031778A" w:rsidTr="00E87200">
        <w:tc>
          <w:tcPr>
            <w:tcW w:w="516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Компетенция в соответствии с ФГОС по специальности «лечебное дело»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Наименование практического навыка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Объект для отработки практического навыка / база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E87200" w:rsidRDefault="00876CC5" w:rsidP="00CE5F35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 ПК-5, ПК-16, ПК-17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Общий осмотр и пальпация.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Пальпация щитовидной железы.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 практическое занятие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практическое занятие, рубежный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E87200" w:rsidRDefault="00876CC5" w:rsidP="00CE5F35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 ПК-5, ПК-16, ПК-17</w:t>
            </w:r>
          </w:p>
          <w:p w:rsidR="00876CC5" w:rsidRPr="00E87200" w:rsidRDefault="00876CC5" w:rsidP="00CE5F35">
            <w:pPr>
              <w:pStyle w:val="p1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 xml:space="preserve">Осмотр и пальпация, перкуссия и аускультация дыхательной системы 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практическое занятие, рубежный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CE5F35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 ПК-5, ПК-16, ПК-17</w:t>
            </w:r>
          </w:p>
          <w:p w:rsidR="00876CC5" w:rsidRPr="00E87200" w:rsidRDefault="00876CC5" w:rsidP="00CE5F35">
            <w:pPr>
              <w:pStyle w:val="NormalWeb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Осмотр и пальпация, перкуссия и аускультация сердечно-сосудистой системы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Тренажер/ практические занятия на кафедре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рубежный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CE5F35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ПК-1,ПК-5, ПК-16, ПК-17</w:t>
            </w:r>
          </w:p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Осмотр живота, методы определения асцита. Поверхностная и глубокая пальпация  желудочно-кишечного тракта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912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Тренажер/ практические занятия на кафедре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рубежный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CE5F35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 ПК-5, ПК-16, ПК-17</w:t>
            </w:r>
          </w:p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 xml:space="preserve">Пальпация и перкуссия печени, селезенки, определение симптомов патологии желчного пузыря, поджелудочной железы 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Пропедевтики внутренних болезней факультетов</w:t>
            </w:r>
          </w:p>
        </w:tc>
        <w:tc>
          <w:tcPr>
            <w:tcW w:w="912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Тренажер/ практические занятия на кафедре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CE5F3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рубежный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CE5F35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ПК-1, ПК-5, ПК-16, ПК-17</w:t>
            </w:r>
          </w:p>
          <w:p w:rsidR="00876CC5" w:rsidRPr="00E87200" w:rsidRDefault="00876CC5" w:rsidP="00CE5F35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Осмотр, пальпация, перкуссия  мочевыделительной системы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Пропедевтики внутренних болезней</w:t>
            </w:r>
          </w:p>
        </w:tc>
        <w:tc>
          <w:tcPr>
            <w:tcW w:w="912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Тренажер/ практические занятия на кафедре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CE5F35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ПК-9, ПК-16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Владение методикой записи и расшифровки ЭКГ с помощью электрокардиографа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Пропедевтики внутренних болезней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синусовой тахикардии, брадикардии, аритмии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экстрасистолии, синдрома слабости синусового узла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мерцания и трепетания предсердий, желудочков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Диагностика синоаурикулярных, атриовентрикулярных блокад, блокад ножек пучка Гиса 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инфаркта миокарда с зубцом Q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инфаркта миокарда без зубца Q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гипертрофии и перегрузки предсердий, желудочков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Интерпретация ЭКГ при миокардите, перикардите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на ЭКГ электролитных нарушений, передозировки сердечных гликозидов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ПК-16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Диагностика тромбоэмболии легочной артерии (ТЭЛА)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Банк ЭКГ/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Купирование неосложненного,  осложненного гипертонического криза.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Купирование приступа стенокардии.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Оказание неотложной помощи при остром коронарном синдроме с подъемом сегмента </w:t>
            </w:r>
            <w:r w:rsidRPr="0031778A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>-</w:t>
            </w:r>
            <w:r w:rsidRPr="0031778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 xml:space="preserve"> и без подъема сегмента </w:t>
            </w:r>
            <w:r w:rsidRPr="0031778A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>-</w:t>
            </w:r>
            <w:r w:rsidRPr="0031778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острой сердечной недостаточности: отек легких, кардиогенный шок.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 -9;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приступе Морганьи-Эдемса-Стокса, при внезапной смерти.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 -9;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желудочно-кишечном кровотечении.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печеночной коме, при желчной колике.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отравлении барбитуратами, трициклическими антидепрессантами, наркотическими анальгетиками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778A">
              <w:rPr>
                <w:rFonts w:ascii="Times New Roman" w:hAnsi="Times New Roman"/>
                <w:sz w:val="20"/>
                <w:szCs w:val="20"/>
                <w:highlight w:val="yellow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отравлении алкоголем и его суррогатами: метиловым спиртом, этиленгликолем, дихлорэтаном.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778A">
              <w:rPr>
                <w:rFonts w:ascii="Times New Roman" w:hAnsi="Times New Roman"/>
                <w:sz w:val="20"/>
                <w:szCs w:val="20"/>
                <w:highlight w:val="yellow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ПК-1; ПК-4; ПК-5; ПК-15; ПК-19; ПК-21.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неотложной помощи при отравлении веществами прижигающего действия, ядовитыми газами:  монооксидом углерода, углеводородом.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778A">
              <w:rPr>
                <w:rFonts w:ascii="Times New Roman" w:hAnsi="Times New Roman"/>
                <w:sz w:val="20"/>
                <w:szCs w:val="20"/>
                <w:highlight w:val="yellow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экзамена;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ПК-20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Выписать рецепты (с учетом социальных прав) на обычные лекарства, наркотические и приравненные к ним средства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Специальная документация /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ПК-3,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Определить показания для госпитализации в экстренном и плановом порядке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Пациент, клиническая задача /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ПК-1, ПК-3, ПК-30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Определить причину временной нетрудоспособности, критерии выздоровления, восстановления трудоспособности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Пациент, клиническая задача /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экзамена,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ОК-1, ПК-3, ПК-30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Оформить документацию по временной нетрудоспособности. Выявить признаки инвалидности, прогнозировать группу инвалидности, оформить документацию на МСЭ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Специальная документация /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19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гипергликемической гиперкетонемической,  гиперосмолярной  гиперлактацидемической гипогликемической коме.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решение клинических ситуационных задач / Центр практических навыков, практическое занятие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19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 оказания неотложной помощи при гиперкальциемическом (гиперпаратиреоидном), тиреотоксическом,  надпочечниковом (аддисоническом) кризе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решение клинических ситуационных задач / Центр практических навыков, практическое занятие на кафедре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19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острой геморрагической анемии, при кровотечениях при геморрагических диатезах (гемофилии, тромбоцитопении, тромбоцитопатии, геморрагическом васкулите)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решение клинических ситуационных задач / Центр практических навыков, практическое занятие на кафедре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19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остром гемолитическом кризе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решение клинических ситуационных задач / Центр практических навыков, практическое занятие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19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– 17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Алгоритм диагностики и оказания неотложной помощи при молниеносном и остром ДВС-синдроме 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Госпитальной терапии и эндокринологии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решение клинических ситуационных задач / Центр практических навыков, практическое занятие на кафедре</w:t>
            </w:r>
          </w:p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- 15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Техника проведения стернальной пункции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Тренажер / Центр практических навыков 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ПК-5,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ПК- 6, ПК-17, ПК-19, ПК-20, ПК-21, ПК-22, ПК-27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притяжелом обострении бронхиальной астмы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Пациент/практ. занятие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Переводной экзамен,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ПК-5, ПК-6, ПК-17, ПК-19,ПК-20,ПК-21, ПК-22, ПК-27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отёке Квинке, при анафилактическом шоке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Пациент/практ. занятие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Переводной экзамен,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ПК-5, ПК-6,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ПК-17, ПК-19,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ПК-20, ПК-21, ПК-22, ПК-27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инфекционно-токсическом шоке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Пациент/практ. занятие на кафедре, клинические задачи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Переводной экзамен,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ПК-19, 20, 21, 22, 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 медикаментозного лечения ОПН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Пациент/практ. занятие на кафедре, клинические задачи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Переводной экзамен,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ПК-5, ПК-6,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ПК-17,ПК-19,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ПК-20, ПК-21, ПК-22, ПК-27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Алгоритм диагностики и оказания неотложной помощи при почечной эклампсии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Пациент/практ. занятие на кафедре, клинические задачи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Переводной экзамен,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ПК-13</w:t>
            </w:r>
          </w:p>
        </w:tc>
        <w:tc>
          <w:tcPr>
            <w:tcW w:w="1102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Постановка и измерение результатов туберкулино-вых проб с занесением в медицинскую документацию </w:t>
            </w:r>
          </w:p>
        </w:tc>
        <w:tc>
          <w:tcPr>
            <w:tcW w:w="528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Туберкулеза</w:t>
            </w:r>
          </w:p>
        </w:tc>
        <w:tc>
          <w:tcPr>
            <w:tcW w:w="912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Фтизиопульмонология</w:t>
            </w:r>
          </w:p>
        </w:tc>
        <w:tc>
          <w:tcPr>
            <w:tcW w:w="576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КПТД №1</w:t>
            </w:r>
          </w:p>
        </w:tc>
        <w:tc>
          <w:tcPr>
            <w:tcW w:w="599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ПК-13</w:t>
            </w:r>
          </w:p>
        </w:tc>
        <w:tc>
          <w:tcPr>
            <w:tcW w:w="1102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групп повышенного риска по заболеванию туберкулезом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массовой туберкулинодиагностики</w:t>
            </w:r>
            <w:r w:rsidRPr="003177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8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Туберкулеза</w:t>
            </w:r>
          </w:p>
        </w:tc>
        <w:tc>
          <w:tcPr>
            <w:tcW w:w="912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Фтизиопульмонология</w:t>
            </w:r>
          </w:p>
        </w:tc>
        <w:tc>
          <w:tcPr>
            <w:tcW w:w="576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КПТД №1</w:t>
            </w:r>
          </w:p>
        </w:tc>
        <w:tc>
          <w:tcPr>
            <w:tcW w:w="599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Дезинфекция  рук и инструментов при работе с больными, заразными кожными и венерическими заболеваниями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Дерматовенерологии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ПК-15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ind w:righ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Заполнение экстренного извещения на больных с заразными кожными и венерическими заболеваниями.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Дерматовенерологии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 17</w:t>
            </w:r>
          </w:p>
        </w:tc>
        <w:tc>
          <w:tcPr>
            <w:tcW w:w="1102" w:type="pct"/>
            <w:vAlign w:val="center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Постановка диагноза и оказание мед. помощи наиболее часто встречающихся заболеваний:  </w:t>
            </w:r>
            <w:r w:rsidRPr="00317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дерматиты; токсикодермии; пиодермии; чесотка, педикулез; кандидоз; опоясывающий лишай; 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78A">
              <w:rPr>
                <w:rFonts w:ascii="Times New Roman" w:hAnsi="Times New Roman"/>
                <w:color w:val="000000"/>
                <w:sz w:val="20"/>
                <w:szCs w:val="20"/>
              </w:rPr>
              <w:t>топический дерматоз, псориаз, экзема, сифилис, гонорея, опухоли кожи, красный плоский лишай, розовый лишай, пузырные дерматозы, туберкулез кожи, алопеция, витилиго, лимфомы кожи.</w:t>
            </w:r>
            <w:r w:rsidRPr="003177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28" w:type="pct"/>
            <w:vAlign w:val="center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Дерматовенерологии</w:t>
            </w:r>
          </w:p>
        </w:tc>
        <w:tc>
          <w:tcPr>
            <w:tcW w:w="912" w:type="pct"/>
            <w:vAlign w:val="center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576" w:type="pct"/>
            <w:vAlign w:val="center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  <w:vAlign w:val="center"/>
          </w:tcPr>
          <w:p w:rsidR="00876CC5" w:rsidRPr="0031778A" w:rsidRDefault="00876CC5" w:rsidP="00CE5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ПК-15, ПК-16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before="120"/>
              <w:ind w:left="-16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Оценка сознания по шкале комы Глазго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ПК-15, ПК-16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Исследование неврологического статуса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ПК-15, ПК-16</w:t>
            </w:r>
          </w:p>
        </w:tc>
        <w:tc>
          <w:tcPr>
            <w:tcW w:w="1102" w:type="pct"/>
          </w:tcPr>
          <w:p w:rsidR="00876CC5" w:rsidRPr="00E87200" w:rsidRDefault="00876CC5" w:rsidP="00CE5F35">
            <w:pPr>
              <w:pStyle w:val="ListParagraph"/>
              <w:spacing w:before="0" w:after="0"/>
              <w:ind w:left="-16"/>
              <w:rPr>
                <w:rFonts w:ascii="Times New Roman" w:hAnsi="Times New Roman"/>
                <w:lang w:val="ru-RU"/>
              </w:rPr>
            </w:pPr>
            <w:r w:rsidRPr="00E87200">
              <w:rPr>
                <w:rFonts w:ascii="Times New Roman" w:hAnsi="Times New Roman"/>
                <w:lang w:val="ru-RU"/>
              </w:rPr>
              <w:t>Оценка ликвора (визуальная и лабораторная)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Неврологии с нейрохирургией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rPr>
          <w:trHeight w:val="1135"/>
        </w:trPr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ПК-5, ПК-6,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ПК-17,ПК-19,</w:t>
            </w:r>
          </w:p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ПК-20, ПК-21, ПК-22, ПК-27</w:t>
            </w:r>
          </w:p>
        </w:tc>
        <w:tc>
          <w:tcPr>
            <w:tcW w:w="1102" w:type="pct"/>
          </w:tcPr>
          <w:p w:rsidR="00876CC5" w:rsidRPr="00E87200" w:rsidRDefault="00876CC5" w:rsidP="00CE5F35">
            <w:pPr>
              <w:pStyle w:val="ListParagraph"/>
              <w:spacing w:before="0" w:after="0"/>
              <w:ind w:left="0"/>
              <w:rPr>
                <w:rFonts w:ascii="Times New Roman" w:hAnsi="Times New Roman"/>
                <w:lang w:val="ru-RU"/>
              </w:rPr>
            </w:pPr>
            <w:r w:rsidRPr="00E87200">
              <w:rPr>
                <w:rFonts w:ascii="Times New Roman" w:hAnsi="Times New Roman"/>
                <w:lang w:val="ru-RU"/>
              </w:rPr>
              <w:t>Неотложная помощь при пищевой токсикоинфекции, при ботулизме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Инфекционных болезней и эпидемиологии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Инфекционных болезней и эпидемиологии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78A">
              <w:rPr>
                <w:rFonts w:ascii="Times New Roman" w:hAnsi="Times New Roman"/>
                <w:b/>
                <w:sz w:val="20"/>
                <w:szCs w:val="20"/>
              </w:rPr>
              <w:t>ПК-15</w:t>
            </w:r>
          </w:p>
        </w:tc>
        <w:tc>
          <w:tcPr>
            <w:tcW w:w="1102" w:type="pct"/>
          </w:tcPr>
          <w:p w:rsidR="00876CC5" w:rsidRPr="00E87200" w:rsidRDefault="00876CC5" w:rsidP="00CE5F35">
            <w:pPr>
              <w:pStyle w:val="ListParagraph"/>
              <w:spacing w:before="0" w:after="0"/>
              <w:ind w:left="0"/>
              <w:rPr>
                <w:rFonts w:ascii="Times New Roman" w:hAnsi="Times New Roman"/>
                <w:lang w:val="ru-RU" w:eastAsia="ru-RU"/>
              </w:rPr>
            </w:pPr>
            <w:r w:rsidRPr="00E87200">
              <w:rPr>
                <w:rFonts w:ascii="Times New Roman" w:hAnsi="Times New Roman"/>
                <w:lang w:val="ru-RU"/>
              </w:rPr>
              <w:t>Тактика  врача при подозрении на особо опасную инфекцию, о</w:t>
            </w:r>
            <w:r w:rsidRPr="00E87200">
              <w:rPr>
                <w:rFonts w:ascii="Times New Roman" w:hAnsi="Times New Roman"/>
                <w:lang w:val="ru-RU" w:eastAsia="ru-RU"/>
              </w:rPr>
              <w:t>формление экстренного извещения и внеочередного донесения на случай инфекционного заболевания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Инфекционных болезней и эпидемиологии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Инфекционных болезней и эпидемиологии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Пк-6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ПК-15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ПК-32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Проводить индексную  оценку тканей пародонта у детей в различные периоды развития ЗЧС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итоговый контроль по производственной практике </w:t>
            </w:r>
          </w:p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5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Собрать  анамнез, провести обследование ортодонтического больного. Заполнить историю болезни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Ортодонтия и детское протезирование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</w:t>
            </w:r>
          </w:p>
          <w:p w:rsidR="00876CC5" w:rsidRPr="0031778A" w:rsidRDefault="00876CC5" w:rsidP="00CE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/практические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итоговый контроль по производственной практике </w:t>
            </w:r>
          </w:p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ПК-21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ПК-22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ПК-23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ПК-24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ПК-25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ПК-28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ПК-32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ПК-33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ПК-48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ПК-49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Составлять комплексное лечения заболеваний пародонта и слизистой оболочки полости рта у детей в возрастном аспекте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итоговый контроль по производственной практике 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ПК-5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ПК-34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Проводить первичную хирургическую обработку ран у детей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итоговый контроль по производственной практике 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ПК-5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ПК-22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ПК-38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ПК-41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ПК-42</w:t>
            </w:r>
          </w:p>
        </w:tc>
        <w:tc>
          <w:tcPr>
            <w:tcW w:w="110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Оказывать экстренную и неотложную помощь при: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травме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кровотечении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 асфиксии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 детей</w:t>
            </w:r>
          </w:p>
        </w:tc>
        <w:tc>
          <w:tcPr>
            <w:tcW w:w="528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912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576" w:type="pct"/>
          </w:tcPr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  <w:p w:rsidR="00876CC5" w:rsidRPr="0031778A" w:rsidRDefault="00876CC5" w:rsidP="00CE5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итоговый контроль по производственной практике </w:t>
            </w:r>
          </w:p>
          <w:p w:rsidR="00876CC5" w:rsidRPr="0031778A" w:rsidRDefault="00876CC5" w:rsidP="00CE5F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пользоваться общим хирургическим инструментарием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топографическая анатомия и оперативная хирургия</w:t>
            </w:r>
          </w:p>
        </w:tc>
        <w:tc>
          <w:tcPr>
            <w:tcW w:w="576" w:type="pct"/>
          </w:tcPr>
          <w:p w:rsidR="00876CC5" w:rsidRPr="0031778A" w:rsidRDefault="00876CC5" w:rsidP="00E8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тренажеры/практические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послойно разъединить мягкие ткани (кожа, подкожная клетчатка, фасция, мышца, париетальная брюшина)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лигировать сосуд в ране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завязать простой (женский), морской и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двойной хирургический узлы, в том числе  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аподактильным способом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выполнить узловой и непрерывные (обвивной и матрацный) швы</w:t>
            </w:r>
          </w:p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послойно ушить рану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снять кожные швы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Катетеризация мочевого пузыря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центр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Очистительные, сифонные, послабляющие и лекарственные клизмы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центр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Зондирование и промывание желудка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центр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газоотведение из толстой кишки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Тренажер, центр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кожей, глазами, ушами, полостями носа и рта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Пациент,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Кормление хирургического больного с общим и постельным режимом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 больного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Пациент,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Гигиеническая обработка тела оперированного больного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Уход за хирургическим больным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Техника наложения основных видов мягких повязок на все части тела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Другое,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Обработка рук перед операцией; подготовка и обработка операционного поля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Другое,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Облачение в стерильную одежду, одевание, ношение и смена резиновых перчаток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Другое,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Временная остановка наружного кровотечения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Общая хирургия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Другое, 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Обеспечение проходимости дыхательных путей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Анестезиологии, реанимации и интенсивной терапии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Реанимация и интенсивная терапия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Тренажер/ЦПН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ИВЛ методом вдувания "изо рта в рот", "изо рта в нос", мешком Амбу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Анестезиологии, реанимации и интенсивной терапии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Реанимация и интенсивная терапия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Тренажер/ЦПН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Вибрационный и перкуссионный массаж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Анестезиологии, реанимации и интенсивной терапии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Реанимация и интенсивная терапия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Тренажер/ЦПН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Базовый комплекс сердечно-легочной реанимации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Анестезиологии, реанимации и интенсивной терапии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Реанимация и интенсивная терапия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Тренажер/ЦПН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Пельвиометрия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Пациент / Практические занятия на кафедре 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2) итоговый контроль по производственной практике; 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3)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ПК-18, 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Измерение окружности живота, высоты стояния дна матки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3)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ПК-18, 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Приемы Леопольда - Левицкого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3)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ПК-18, 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Аускультация сердцебиения плода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3) 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Внутреннее (влагалищное) исследование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факультетов 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ПК- 20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акушерского пособия при родах в головном предлежании плода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факультетов 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Оказание акушерского пособия при родах в тазовом предлежании плода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-7, ПК-16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Пальпация молочных желез 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этап переводного экзамена;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ПК-7, ПК-16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Осмотр шейки матки при помощи зеркал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 факультетов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Гинекология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1) этап переводного экзамена; 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2) итоговый контроль по производственной практике 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ПК-7, ПК-17, 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ПК-20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Взятие мазков из цервикального канала и влагалища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Кафедра акушерства и гинекологии лечебного и стоматологического факультетов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1) Акушерство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Гинекология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Тренажер / Занятия в Центре практических навыков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1) этап переводного экзамена; </w:t>
            </w:r>
          </w:p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2) 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- 5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Определение абсолютной и относительной длины конечности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- 5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Определение активного и пассивного объема движений в суставах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- 5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Измерение окружности сегмента конечности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Способы временной остановки кровотечения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Этап сдачи ИГА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- 19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Наложение бинтовых повязок 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- 21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Транспортная иммобилизация 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37585" w:rsidRDefault="00876CC5" w:rsidP="00E8720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ПК - 21</w:t>
            </w:r>
          </w:p>
        </w:tc>
        <w:tc>
          <w:tcPr>
            <w:tcW w:w="110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Наложение окклюзионной повязки при открытом пневмотораксе</w:t>
            </w:r>
          </w:p>
        </w:tc>
        <w:tc>
          <w:tcPr>
            <w:tcW w:w="528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Травматологии и ортопедии</w:t>
            </w:r>
          </w:p>
        </w:tc>
        <w:tc>
          <w:tcPr>
            <w:tcW w:w="912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76" w:type="pct"/>
          </w:tcPr>
          <w:p w:rsidR="00876CC5" w:rsidRPr="0031778A" w:rsidRDefault="00876CC5" w:rsidP="00DC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Пациент / практические занятия на кафедре</w:t>
            </w:r>
          </w:p>
        </w:tc>
        <w:tc>
          <w:tcPr>
            <w:tcW w:w="599" w:type="pct"/>
          </w:tcPr>
          <w:p w:rsidR="00876CC5" w:rsidRPr="0031778A" w:rsidRDefault="00876CC5" w:rsidP="00DC5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Итоговый контроль по производственной практике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E87200" w:rsidRDefault="00876CC5" w:rsidP="00E87200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ОК- 7 ПК-10, ПК-27, ПК-28, ПК-31</w:t>
            </w:r>
          </w:p>
        </w:tc>
        <w:tc>
          <w:tcPr>
            <w:tcW w:w="1102" w:type="pct"/>
          </w:tcPr>
          <w:p w:rsidR="00876CC5" w:rsidRPr="0031778A" w:rsidRDefault="00876CC5" w:rsidP="00E872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Анализ показателей общественного здоровья</w:t>
            </w:r>
          </w:p>
        </w:tc>
        <w:tc>
          <w:tcPr>
            <w:tcW w:w="528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Общественного здоровья и здравоохранения с экономикой здравоохранения</w:t>
            </w:r>
          </w:p>
        </w:tc>
        <w:tc>
          <w:tcPr>
            <w:tcW w:w="912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576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на кафедре в форме ролевой игры, ситуационные задачи</w:t>
            </w:r>
          </w:p>
        </w:tc>
        <w:tc>
          <w:tcPr>
            <w:tcW w:w="599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Практическое занятие, рубежный тестовый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876CC5" w:rsidRPr="00E87200" w:rsidRDefault="00876CC5" w:rsidP="00E87200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ОК- 7  ПК-10, ПК-3, ПК-27, ПК-28</w:t>
            </w:r>
          </w:p>
        </w:tc>
        <w:tc>
          <w:tcPr>
            <w:tcW w:w="1102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Структурно-организационный анализ деятельности медицинской организации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Общественного здоровья и здравоохранения с экономикой здравоохранения</w:t>
            </w:r>
          </w:p>
        </w:tc>
        <w:tc>
          <w:tcPr>
            <w:tcW w:w="912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576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Практические занятия на кафедре в форме ролевой игры, ситуационные задачи</w:t>
            </w:r>
          </w:p>
        </w:tc>
        <w:tc>
          <w:tcPr>
            <w:tcW w:w="599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Практическое занятие, рубежный  тестовый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  <w:vAlign w:val="center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E87200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ОК- 7   ПК-3, ПК-27, ПК-28, ПК-31</w:t>
            </w:r>
          </w:p>
        </w:tc>
        <w:tc>
          <w:tcPr>
            <w:tcW w:w="1102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Оценка качества медицинской помощи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Общественного здоровья и здравоохранения с экономикой здравоохранения</w:t>
            </w:r>
          </w:p>
        </w:tc>
        <w:tc>
          <w:tcPr>
            <w:tcW w:w="912" w:type="pct"/>
          </w:tcPr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78A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  <w:p w:rsidR="00876CC5" w:rsidRPr="0031778A" w:rsidRDefault="00876CC5" w:rsidP="00E872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 xml:space="preserve"> Практические занятия на кафедре в форме ролевой игры, ситуационные задачи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E87200">
            <w:pPr>
              <w:pStyle w:val="NormalWeb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рубежный тестовый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  <w:vAlign w:val="center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E87200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, ОК- 7  ПК-27, ПК-28, ПК-30</w:t>
            </w:r>
          </w:p>
        </w:tc>
        <w:tc>
          <w:tcPr>
            <w:tcW w:w="1102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Оформление листка нетрудоспособности при заболеваниях и травмах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Общественного здоровья и здравоохранения с экономикой здравоохранения</w:t>
            </w:r>
          </w:p>
        </w:tc>
        <w:tc>
          <w:tcPr>
            <w:tcW w:w="912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 xml:space="preserve">Ситуационные задачи 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Практическое занятие, рубежный тестовый контроль, этап переводного экзамена</w:t>
            </w:r>
          </w:p>
        </w:tc>
      </w:tr>
      <w:tr w:rsidR="00876CC5" w:rsidRPr="0031778A" w:rsidTr="00E87200">
        <w:tc>
          <w:tcPr>
            <w:tcW w:w="516" w:type="pct"/>
            <w:vAlign w:val="center"/>
          </w:tcPr>
          <w:p w:rsidR="00876CC5" w:rsidRPr="00E87200" w:rsidRDefault="00876CC5" w:rsidP="00E87200">
            <w:pPr>
              <w:pStyle w:val="p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876CC5" w:rsidRPr="00E87200" w:rsidRDefault="00876CC5" w:rsidP="00E87200">
            <w:pPr>
              <w:pStyle w:val="p1"/>
              <w:rPr>
                <w:b/>
                <w:sz w:val="20"/>
                <w:szCs w:val="20"/>
              </w:rPr>
            </w:pPr>
            <w:r w:rsidRPr="00E87200">
              <w:rPr>
                <w:b/>
                <w:sz w:val="20"/>
                <w:szCs w:val="20"/>
              </w:rPr>
              <w:t>ОК-1, ОК-4, , ОК- 7, ПК-10, ПК-27, ПК-28, ПК-31</w:t>
            </w:r>
          </w:p>
        </w:tc>
        <w:tc>
          <w:tcPr>
            <w:tcW w:w="1102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Анализ социальной, медицинской и экономической эффективности</w:t>
            </w:r>
          </w:p>
        </w:tc>
        <w:tc>
          <w:tcPr>
            <w:tcW w:w="528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Общественного здоровья и здравоохранения с экономикой здравоохранения</w:t>
            </w:r>
          </w:p>
        </w:tc>
        <w:tc>
          <w:tcPr>
            <w:tcW w:w="912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576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599" w:type="pct"/>
            <w:vAlign w:val="center"/>
          </w:tcPr>
          <w:p w:rsidR="00876CC5" w:rsidRPr="00E87200" w:rsidRDefault="00876CC5" w:rsidP="00E872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7200">
              <w:rPr>
                <w:sz w:val="20"/>
                <w:szCs w:val="20"/>
              </w:rPr>
              <w:t>Этап ИГА</w:t>
            </w:r>
          </w:p>
        </w:tc>
      </w:tr>
    </w:tbl>
    <w:p w:rsidR="00876CC5" w:rsidRPr="00E87200" w:rsidRDefault="00876CC5" w:rsidP="008A0407">
      <w:pPr>
        <w:rPr>
          <w:rFonts w:ascii="Times New Roman" w:hAnsi="Times New Roman"/>
          <w:sz w:val="20"/>
          <w:szCs w:val="20"/>
          <w:lang w:eastAsia="en-US"/>
        </w:rPr>
      </w:pPr>
    </w:p>
    <w:p w:rsidR="00876CC5" w:rsidRPr="00E87200" w:rsidRDefault="00876CC5" w:rsidP="008A0407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876CC5" w:rsidRPr="00E87200" w:rsidRDefault="00876CC5" w:rsidP="008A0407">
      <w:pPr>
        <w:rPr>
          <w:rFonts w:ascii="Times New Roman" w:hAnsi="Times New Roman"/>
          <w:sz w:val="20"/>
          <w:szCs w:val="20"/>
        </w:rPr>
      </w:pPr>
    </w:p>
    <w:sectPr w:rsidR="00876CC5" w:rsidRPr="00E87200" w:rsidSect="008A0407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3EB"/>
    <w:multiLevelType w:val="hybridMultilevel"/>
    <w:tmpl w:val="86F8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30811"/>
    <w:multiLevelType w:val="hybridMultilevel"/>
    <w:tmpl w:val="6FEAF722"/>
    <w:lvl w:ilvl="0" w:tplc="AC389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4A2EBA"/>
    <w:multiLevelType w:val="hybridMultilevel"/>
    <w:tmpl w:val="8ACC491C"/>
    <w:lvl w:ilvl="0" w:tplc="6CF8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DA11B0"/>
    <w:multiLevelType w:val="singleLevel"/>
    <w:tmpl w:val="6EDC52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07"/>
    <w:rsid w:val="001A564E"/>
    <w:rsid w:val="00210066"/>
    <w:rsid w:val="002B3315"/>
    <w:rsid w:val="0031778A"/>
    <w:rsid w:val="00356913"/>
    <w:rsid w:val="00387C68"/>
    <w:rsid w:val="00490C14"/>
    <w:rsid w:val="0049283F"/>
    <w:rsid w:val="00506100"/>
    <w:rsid w:val="005B103D"/>
    <w:rsid w:val="00637675"/>
    <w:rsid w:val="0070310D"/>
    <w:rsid w:val="008767A1"/>
    <w:rsid w:val="00876CC5"/>
    <w:rsid w:val="008A0407"/>
    <w:rsid w:val="00B3353D"/>
    <w:rsid w:val="00C079DA"/>
    <w:rsid w:val="00CE5F35"/>
    <w:rsid w:val="00D61714"/>
    <w:rsid w:val="00DC5FAE"/>
    <w:rsid w:val="00E37585"/>
    <w:rsid w:val="00E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A04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040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040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0407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uiPriority w:val="99"/>
    <w:rsid w:val="008A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8A040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A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8A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A0407"/>
    <w:pPr>
      <w:spacing w:before="120" w:after="320" w:line="240" w:lineRule="auto"/>
      <w:ind w:left="720"/>
      <w:contextualSpacing/>
    </w:pPr>
    <w:rPr>
      <w:rFonts w:ascii="Arial" w:hAnsi="Arial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45</Pages>
  <Words>8711</Words>
  <Characters>-32766</Characters>
  <Application>Microsoft Office Outlook</Application>
  <DocSecurity>0</DocSecurity>
  <Lines>0</Lines>
  <Paragraphs>0</Paragraphs>
  <ScaleCrop>false</ScaleCrop>
  <Company>CHGMA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golobokova.a</dc:creator>
  <cp:keywords/>
  <dc:description/>
  <cp:lastModifiedBy>davydova.u</cp:lastModifiedBy>
  <cp:revision>12</cp:revision>
  <cp:lastPrinted>2014-03-20T06:49:00Z</cp:lastPrinted>
  <dcterms:created xsi:type="dcterms:W3CDTF">2013-12-18T06:26:00Z</dcterms:created>
  <dcterms:modified xsi:type="dcterms:W3CDTF">2014-03-20T06:52:00Z</dcterms:modified>
</cp:coreProperties>
</file>